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25B9" w14:textId="77777777" w:rsidR="00E051F2" w:rsidRDefault="00E051F2" w:rsidP="00E051F2">
      <w:r>
        <w:rPr>
          <w:rFonts w:hint="eastAsia"/>
        </w:rPr>
        <w:t>請求權時效，經承認重行起算</w:t>
      </w:r>
      <w:r>
        <w:rPr>
          <w:rFonts w:hint="eastAsia"/>
        </w:rPr>
        <w:tab/>
      </w:r>
    </w:p>
    <w:p w14:paraId="11DEA424" w14:textId="77777777" w:rsidR="00E051F2" w:rsidRDefault="00E051F2" w:rsidP="00E051F2"/>
    <w:p w14:paraId="47FC3165" w14:textId="285CF98F" w:rsidR="00E051F2" w:rsidRDefault="00E051F2" w:rsidP="00E051F2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承認是一種觀念通知，只要義務人一方有此表示，即發生中斷效力，時效便重行起算。◎葉雪鵬</w:t>
      </w:r>
      <w:r>
        <w:rPr>
          <w:rFonts w:hint="eastAsia"/>
        </w:rPr>
        <w:t xml:space="preserve"> </w:t>
      </w:r>
    </w:p>
    <w:p w14:paraId="30FFD538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61A3A3E7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綜藝界久享</w:t>
      </w:r>
      <w:proofErr w:type="gramEnd"/>
      <w:r>
        <w:rPr>
          <w:rFonts w:hint="eastAsia"/>
        </w:rPr>
        <w:t>盛名的藝人豬哥亮，多年前突然</w:t>
      </w:r>
      <w:proofErr w:type="gramStart"/>
      <w:r>
        <w:rPr>
          <w:rFonts w:hint="eastAsia"/>
        </w:rPr>
        <w:t>淡出秀場</w:t>
      </w:r>
      <w:proofErr w:type="gramEnd"/>
      <w:r>
        <w:rPr>
          <w:rFonts w:hint="eastAsia"/>
        </w:rPr>
        <w:t>，經過長時間的韜光養晦，去（</w:t>
      </w:r>
      <w:r>
        <w:rPr>
          <w:rFonts w:hint="eastAsia"/>
        </w:rPr>
        <w:t>98</w:t>
      </w:r>
      <w:r>
        <w:rPr>
          <w:rFonts w:hint="eastAsia"/>
        </w:rPr>
        <w:t>）年重返演藝圈，居然寶刀未老，甚受新舊粉絲歡迎，以他在秀場的</w:t>
      </w:r>
      <w:r>
        <w:rPr>
          <w:rFonts w:hint="eastAsia"/>
        </w:rPr>
        <w:t>30</w:t>
      </w:r>
      <w:r>
        <w:rPr>
          <w:rFonts w:hint="eastAsia"/>
        </w:rPr>
        <w:t>年功</w:t>
      </w:r>
      <w:r>
        <w:rPr>
          <w:rFonts w:hint="eastAsia"/>
        </w:rPr>
        <w:t>\</w:t>
      </w:r>
      <w:r>
        <w:rPr>
          <w:rFonts w:hint="eastAsia"/>
        </w:rPr>
        <w:t>力，舉手投足，都能為普羅大眾帶來歡笑。本（</w:t>
      </w:r>
      <w:r>
        <w:rPr>
          <w:rFonts w:hint="eastAsia"/>
        </w:rPr>
        <w:t>99</w:t>
      </w:r>
      <w:r>
        <w:rPr>
          <w:rFonts w:hint="eastAsia"/>
        </w:rPr>
        <w:t>）年的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日，第</w:t>
      </w:r>
      <w:r>
        <w:rPr>
          <w:rFonts w:hint="eastAsia"/>
        </w:rPr>
        <w:t>45</w:t>
      </w:r>
      <w:r>
        <w:rPr>
          <w:rFonts w:hint="eastAsia"/>
        </w:rPr>
        <w:t>屆電視金鐘獎舉行頒獎典禮，他與侯怡君共同主持「豬哥社會」的電視綜藝節目，以擅長的即興搞笑方式，獲得評審青睞，勇奪最佳綜藝節目主持人金鐘獎。得獎固然讓他歡欣萬分，只是在得獎之前，獲知自己所涉清償債務的民事官司，當天被法院判決敗訴，要他償還債主一千多萬元，因此心情複雜，在領獎後發表得獎感言時向觀禮人士公開喊話，請大家多給他工作機會，他要努力工作還債。藝人敲響金鐘後，身價扶搖直上，不用開口招攬，通告也會接個不完，想還清一千多萬元的債務，</w:t>
      </w:r>
      <w:proofErr w:type="gramStart"/>
      <w:r>
        <w:rPr>
          <w:rFonts w:hint="eastAsia"/>
        </w:rPr>
        <w:t>可說是不費吹灰之力</w:t>
      </w:r>
      <w:proofErr w:type="gramEnd"/>
      <w:r>
        <w:rPr>
          <w:rFonts w:hint="eastAsia"/>
        </w:rPr>
        <w:t>，何必記掛在心，壞了得獎的大好心情！</w:t>
      </w:r>
    </w:p>
    <w:p w14:paraId="5DD3B799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E374AE4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據新聞報導：豬哥亮這筆債務，是民國</w:t>
      </w:r>
      <w:r>
        <w:rPr>
          <w:rFonts w:hint="eastAsia"/>
        </w:rPr>
        <w:t>82</w:t>
      </w:r>
      <w:r>
        <w:rPr>
          <w:rFonts w:hint="eastAsia"/>
        </w:rPr>
        <w:t>年</w:t>
      </w:r>
      <w:proofErr w:type="gramStart"/>
      <w:r>
        <w:rPr>
          <w:rFonts w:hint="eastAsia"/>
        </w:rPr>
        <w:t>４</w:t>
      </w:r>
      <w:proofErr w:type="gramEnd"/>
      <w:r>
        <w:rPr>
          <w:rFonts w:hint="eastAsia"/>
        </w:rPr>
        <w:t>月至</w:t>
      </w:r>
      <w:r>
        <w:rPr>
          <w:rFonts w:hint="eastAsia"/>
        </w:rPr>
        <w:t>83</w:t>
      </w:r>
      <w:r>
        <w:rPr>
          <w:rFonts w:hint="eastAsia"/>
        </w:rPr>
        <w:t>年</w:t>
      </w:r>
      <w:proofErr w:type="gramStart"/>
      <w:r>
        <w:rPr>
          <w:rFonts w:hint="eastAsia"/>
        </w:rPr>
        <w:t>４月間向原告</w:t>
      </w:r>
      <w:proofErr w:type="gramEnd"/>
      <w:r>
        <w:rPr>
          <w:rFonts w:hint="eastAsia"/>
        </w:rPr>
        <w:t>謝姓債主所借，總金額為新臺幣</w:t>
      </w:r>
      <w:r>
        <w:rPr>
          <w:rFonts w:hint="eastAsia"/>
        </w:rPr>
        <w:t>1,300</w:t>
      </w:r>
      <w:r>
        <w:rPr>
          <w:rFonts w:hint="eastAsia"/>
        </w:rPr>
        <w:t>萬元。</w:t>
      </w:r>
      <w:proofErr w:type="gramStart"/>
      <w:r>
        <w:rPr>
          <w:rFonts w:hint="eastAsia"/>
        </w:rPr>
        <w:t>豬哥亮對這</w:t>
      </w:r>
      <w:proofErr w:type="gramEnd"/>
      <w:r>
        <w:rPr>
          <w:rFonts w:hint="eastAsia"/>
        </w:rPr>
        <w:t>筆債務的存在並不爭執，只是認為民法上有欠債超過</w:t>
      </w:r>
      <w:r>
        <w:rPr>
          <w:rFonts w:hint="eastAsia"/>
        </w:rPr>
        <w:t>15</w:t>
      </w:r>
      <w:r>
        <w:rPr>
          <w:rFonts w:hint="eastAsia"/>
        </w:rPr>
        <w:t>年，時效完成後即不能要求還債的制度；債主在</w:t>
      </w:r>
      <w:r>
        <w:rPr>
          <w:rFonts w:hint="eastAsia"/>
        </w:rPr>
        <w:t>15</w:t>
      </w:r>
      <w:r>
        <w:rPr>
          <w:rFonts w:hint="eastAsia"/>
        </w:rPr>
        <w:t>年後的去年</w:t>
      </w:r>
      <w:proofErr w:type="gramStart"/>
      <w:r>
        <w:rPr>
          <w:rFonts w:hint="eastAsia"/>
        </w:rPr>
        <w:t>９</w:t>
      </w:r>
      <w:proofErr w:type="gramEnd"/>
      <w:r>
        <w:rPr>
          <w:rFonts w:hint="eastAsia"/>
        </w:rPr>
        <w:t>月，才由律師出面寫信向他要債，他可以不還這筆錢。以豬哥亮的計算方法，借款期間的確超過</w:t>
      </w:r>
      <w:r>
        <w:rPr>
          <w:rFonts w:hint="eastAsia"/>
        </w:rPr>
        <w:t>15</w:t>
      </w:r>
      <w:r>
        <w:rPr>
          <w:rFonts w:hint="eastAsia"/>
        </w:rPr>
        <w:t>年，民法上也有他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「時效制度」，看起來似乎理由充分，官司應該穩贏，為什麼</w:t>
      </w:r>
      <w:proofErr w:type="gramStart"/>
      <w:r>
        <w:rPr>
          <w:rFonts w:hint="eastAsia"/>
        </w:rPr>
        <w:t>法院還判他</w:t>
      </w:r>
      <w:proofErr w:type="gramEnd"/>
      <w:r>
        <w:rPr>
          <w:rFonts w:hint="eastAsia"/>
        </w:rPr>
        <w:t>敗訴呢？問題在於審理案件的法官</w:t>
      </w:r>
      <w:proofErr w:type="gramStart"/>
      <w:r>
        <w:rPr>
          <w:rFonts w:hint="eastAsia"/>
        </w:rPr>
        <w:t>怎可僅聽</w:t>
      </w:r>
      <w:proofErr w:type="gramEnd"/>
      <w:r>
        <w:rPr>
          <w:rFonts w:hint="eastAsia"/>
        </w:rPr>
        <w:t>被告一面之詞？原告方面提出的事實和證據也要詳加斟酌，然後依據法律判斷誰是誰非，才是一件人人讚譽的好判決。</w:t>
      </w:r>
    </w:p>
    <w:p w14:paraId="4A40CC4B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2EA2D51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報上所透露出的資訊：原告謝姓債主向法院提出被告豬哥亮在民國</w:t>
      </w:r>
      <w:r>
        <w:rPr>
          <w:rFonts w:hint="eastAsia"/>
        </w:rPr>
        <w:t>85</w:t>
      </w:r>
      <w:r>
        <w:rPr>
          <w:rFonts w:hint="eastAsia"/>
        </w:rPr>
        <w:t>年</w:t>
      </w:r>
      <w:proofErr w:type="gramStart"/>
      <w:r>
        <w:rPr>
          <w:rFonts w:hint="eastAsia"/>
        </w:rPr>
        <w:t>９</w:t>
      </w:r>
      <w:proofErr w:type="gramEnd"/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日，寄給他一封郵局存證信函，內容這樣寫的：「本人從未否認</w:t>
      </w:r>
      <w:proofErr w:type="gramStart"/>
      <w:r>
        <w:rPr>
          <w:rFonts w:hint="eastAsia"/>
        </w:rPr>
        <w:t>向謝君借貸</w:t>
      </w:r>
      <w:proofErr w:type="gramEnd"/>
      <w:r>
        <w:rPr>
          <w:rFonts w:hint="eastAsia"/>
        </w:rPr>
        <w:t>一事…本人願將以前清償之款六百多萬元全部折算為利息，再還謝君一千三百萬元本金，惟此後不得再計算利息。允諾自八十六年元月起，每月至少清償五十萬元…。」法官就憑這封信，認為被告承認要還這筆債務，請求權時效在被告寄出存證信函的這一天便告中斷，並自當天重行起算；則原告自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日提起本件訴訟，並未逾</w:t>
      </w:r>
      <w:r>
        <w:rPr>
          <w:rFonts w:hint="eastAsia"/>
        </w:rPr>
        <w:t>15</w:t>
      </w:r>
      <w:r>
        <w:rPr>
          <w:rFonts w:hint="eastAsia"/>
        </w:rPr>
        <w:t>年的請求權時效，因此判決原告勝訴。這只是地方法院的第一審判決，被告方面如有意見，還可以提起第二審上訴。因為是未確定的判決，這裡對判決是否得當，不予論斷，只是就判決所依據的民法上時效制度，作個說明。</w:t>
      </w:r>
    </w:p>
    <w:p w14:paraId="5CD94E9F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7AA0D92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「時效」，在我國民法上分為取得時效與消滅時效兩種制度，這兩種時效都是指在一定的事實狀態下，繼續達到一定的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便發生一定法律效果的制度。所謂一定的事實狀態，是指對物的占有狀態或者有權利不行使的情形來說；所謂繼續達一定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是指無間斷地經過法律所規定的一定的期間來說；合於這兩種條件，便發生權利的變動，取得權利者，稱作取得時效；權利喪失者，稱作消滅時效。取得時效的有關法條，因都是解決物權的變動問題，所以規定在民法</w:t>
      </w:r>
      <w:proofErr w:type="gramStart"/>
      <w:r>
        <w:rPr>
          <w:rFonts w:hint="eastAsia"/>
        </w:rPr>
        <w:t>物權編中</w:t>
      </w:r>
      <w:proofErr w:type="gramEnd"/>
      <w:r>
        <w:rPr>
          <w:rFonts w:hint="eastAsia"/>
        </w:rPr>
        <w:t>，與上述判決引為理由的時效是否消滅無關，因篇幅所限，這裡不談取得時效的問題，只就消滅時效部分加以說明。</w:t>
      </w:r>
    </w:p>
    <w:p w14:paraId="71D74B6A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B75163E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權利人好端端擁有的權利，為什麼要利用時效制度將其消滅呢？學者間普遍認為時效制度的建立，基於下列三點理由：一、尊重新秩序，維持交易安全時效的實質理由，是權利人的權利，未在法律規定的期限內行使，權利不行使的狀態繼續存在一定的長時間後，必定會在社會上產生相當的影響力，這種客觀狀態的繼續存在，便是「社會公信力」的創設。社會上長期信賴這種狀態後，就不易又不宜予以推翻；二、避免涉訟時的舉證困難，以時效代替證據，可以明確劃分權利狀態，使法律關係早日確</w:t>
      </w:r>
      <w:r>
        <w:rPr>
          <w:rFonts w:hint="eastAsia"/>
        </w:rPr>
        <w:lastRenderedPageBreak/>
        <w:t>定；三、權利人在權利上睡眠，法律不宜長期加以保護。以上三點肯定時效制度的理由，都是直指權利人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於行使權利，法律不必再予保護，才啟動時效機制消滅權利人的請求權。哪些情形下方可指權利人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於行使權利，這也得看法律的規定，像豬哥亮與債主因借貸關係引發的債務官司，屬於一般性時效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依民法第</w:t>
      </w:r>
      <w:r>
        <w:rPr>
          <w:rFonts w:hint="eastAsia"/>
        </w:rPr>
        <w:t>125</w:t>
      </w:r>
      <w:r>
        <w:rPr>
          <w:rFonts w:hint="eastAsia"/>
        </w:rPr>
        <w:t>條規定：「請求權，因十五年間不行使而消滅。但法律所定期間較短者，依其規定。」從這法條中，我們很明顯地看出有關時效的三項規定，第一、消滅時效的客體是請求權，請求權以外的其他權利則不因時效期間經過而消滅。就本件爭議來說，</w:t>
      </w:r>
      <w:proofErr w:type="gramStart"/>
      <w:r>
        <w:rPr>
          <w:rFonts w:hint="eastAsia"/>
        </w:rPr>
        <w:t>縱認權利</w:t>
      </w:r>
      <w:proofErr w:type="gramEnd"/>
      <w:r>
        <w:rPr>
          <w:rFonts w:hint="eastAsia"/>
        </w:rPr>
        <w:t>人的</w:t>
      </w:r>
      <w:r>
        <w:rPr>
          <w:rFonts w:hint="eastAsia"/>
        </w:rPr>
        <w:t>1,300</w:t>
      </w:r>
      <w:r>
        <w:rPr>
          <w:rFonts w:hint="eastAsia"/>
        </w:rPr>
        <w:t>萬元請求權消滅，但消滅只是債權的請求權，債權本身並不消滅，如果義務人明知請求權已經消滅，仍然向債權人清償，債權人可以照收無誤，不生返還問題；第二、表明一般債權的請求權時效消滅是</w:t>
      </w:r>
      <w:r>
        <w:rPr>
          <w:rFonts w:hint="eastAsia"/>
        </w:rPr>
        <w:t>15</w:t>
      </w:r>
      <w:r>
        <w:rPr>
          <w:rFonts w:hint="eastAsia"/>
        </w:rPr>
        <w:t>年，權利人如在這期間內不行使權利，請求權便告消滅；第三、法律</w:t>
      </w:r>
      <w:proofErr w:type="gramStart"/>
      <w:r>
        <w:rPr>
          <w:rFonts w:hint="eastAsia"/>
        </w:rPr>
        <w:t>明訂比</w:t>
      </w:r>
      <w:r>
        <w:rPr>
          <w:rFonts w:hint="eastAsia"/>
        </w:rPr>
        <w:t>15</w:t>
      </w:r>
      <w:r>
        <w:rPr>
          <w:rFonts w:hint="eastAsia"/>
        </w:rPr>
        <w:t>年</w:t>
      </w:r>
      <w:proofErr w:type="gramEnd"/>
      <w:r>
        <w:rPr>
          <w:rFonts w:hint="eastAsia"/>
        </w:rPr>
        <w:t>短的時效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要依其規定，像利息依民法第</w:t>
      </w:r>
      <w:r>
        <w:rPr>
          <w:rFonts w:hint="eastAsia"/>
        </w:rPr>
        <w:t>126</w:t>
      </w:r>
      <w:r>
        <w:rPr>
          <w:rFonts w:hint="eastAsia"/>
        </w:rPr>
        <w:t>條規定：只要５年，請求權就告消滅。</w:t>
      </w:r>
    </w:p>
    <w:p w14:paraId="05E348BB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B69D950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消滅時效期間進行中，如有不宜讓時效進行的事由發生，為了維護權利人的權益，民法第</w:t>
      </w:r>
      <w:r>
        <w:rPr>
          <w:rFonts w:hint="eastAsia"/>
        </w:rPr>
        <w:t>129</w:t>
      </w:r>
      <w:r>
        <w:rPr>
          <w:rFonts w:hint="eastAsia"/>
        </w:rPr>
        <w:t>條訂有中斷事由的規定：承認，便是中斷事由中的一種。義務人向權利人表示，認識權利人權利存在，便是承認。承認是一種觀念通知，只要義務人一方有此表示，即發生中斷效力，時效便重行起算。（本文轉載自法務部〈法律常識─法律時事漫談〉網頁，登載日期為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日，文中所援引之相關法規如有變動，仍請注意依最新之法規為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）（作者曾任最高法院檢察署主任檢察官）</w:t>
      </w:r>
    </w:p>
    <w:p w14:paraId="26C2D8C9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C036147" w14:textId="77777777" w:rsidR="00E051F2" w:rsidRDefault="00E051F2" w:rsidP="00E051F2">
      <w:pPr>
        <w:rPr>
          <w:rFonts w:hint="eastAsia"/>
        </w:rPr>
      </w:pPr>
      <w:r>
        <w:rPr>
          <w:rFonts w:hint="eastAsia"/>
        </w:rPr>
        <w:t>竹東榮民醫院政風室製</w:t>
      </w:r>
    </w:p>
    <w:p w14:paraId="7E4BF26E" w14:textId="48B7947E" w:rsidR="009E1C3E" w:rsidRPr="00E051F2" w:rsidRDefault="00E051F2" w:rsidP="00E051F2">
      <w:r>
        <w:t>"</w:t>
      </w:r>
    </w:p>
    <w:sectPr w:rsidR="009E1C3E" w:rsidRPr="00E051F2" w:rsidSect="00DF11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7B0E"/>
    <w:rsid w:val="000C4B3E"/>
    <w:rsid w:val="003134E8"/>
    <w:rsid w:val="00315872"/>
    <w:rsid w:val="004E7086"/>
    <w:rsid w:val="00785B5A"/>
    <w:rsid w:val="007B13B0"/>
    <w:rsid w:val="009E1C3E"/>
    <w:rsid w:val="00B1317E"/>
    <w:rsid w:val="00B14370"/>
    <w:rsid w:val="00B57B0E"/>
    <w:rsid w:val="00C57570"/>
    <w:rsid w:val="00DF1138"/>
    <w:rsid w:val="00E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BE95"/>
  <w15:chartTrackingRefBased/>
  <w15:docId w15:val="{93B97E49-6854-4894-AB3E-1DAD5DF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DF11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范承佑</dc:creator>
  <cp:keywords/>
  <dc:description/>
  <cp:lastModifiedBy>范承佑</cp:lastModifiedBy>
  <cp:revision>2</cp:revision>
  <dcterms:created xsi:type="dcterms:W3CDTF">2024-01-05T03:01:00Z</dcterms:created>
  <dcterms:modified xsi:type="dcterms:W3CDTF">2024-01-05T03:01:00Z</dcterms:modified>
</cp:coreProperties>
</file>