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F2" w:rsidRPr="00B06EBD" w:rsidRDefault="004454F2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4454F2" w:rsidRPr="00621F9A" w:rsidRDefault="004454F2" w:rsidP="00621F9A">
      <w:pPr>
        <w:pStyle w:val="Heading3"/>
        <w:shd w:val="clear" w:color="auto" w:fill="FFFFFF"/>
        <w:rPr>
          <w:rFonts w:cs="Times New Roman"/>
          <w:b/>
          <w:bCs/>
          <w:color w:val="FF6600"/>
          <w:sz w:val="48"/>
          <w:szCs w:val="48"/>
        </w:rPr>
      </w:pPr>
      <w:r w:rsidRPr="00621F9A">
        <w:rPr>
          <w:rFonts w:cs="新細明體" w:hint="eastAsia"/>
          <w:b/>
          <w:bCs/>
          <w:color w:val="FF6600"/>
          <w:sz w:val="48"/>
          <w:szCs w:val="48"/>
        </w:rPr>
        <w:t>防制詐騙簡訊全民一起來，</w:t>
      </w:r>
      <w:r w:rsidRPr="00621F9A">
        <w:rPr>
          <w:b/>
          <w:bCs/>
          <w:color w:val="FF6600"/>
          <w:sz w:val="48"/>
          <w:szCs w:val="48"/>
        </w:rPr>
        <w:t>165</w:t>
      </w:r>
      <w:r w:rsidRPr="00621F9A">
        <w:rPr>
          <w:rFonts w:cs="新細明體" w:hint="eastAsia"/>
          <w:b/>
          <w:bCs/>
          <w:color w:val="FF6600"/>
          <w:sz w:val="48"/>
          <w:szCs w:val="48"/>
        </w:rPr>
        <w:t>系統再升級民眾檢舉更便利</w:t>
      </w:r>
    </w:p>
    <w:p w:rsidR="004454F2" w:rsidRDefault="004454F2" w:rsidP="00621F9A">
      <w:pPr>
        <w:pStyle w:val="NormalWeb"/>
        <w:shd w:val="clear" w:color="auto" w:fill="FFFFFF"/>
        <w:rPr>
          <w:rFonts w:ascii="Noto Sans TC" w:hAnsi="Noto Sans TC" w:cs="Noto Sans TC"/>
          <w:color w:val="212529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你是否曾經收過類似的詐騙簡訊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?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「我是你的服務顧問林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XX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，麻煩聯絡我一下：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fraud777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」、「疫情紓困專案，點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https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//bit.ly/*626****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」或是「您的貨運單號是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70****76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，透過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https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//qw*r.t*ui.com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查詢」。</w:t>
      </w:r>
    </w:p>
    <w:p w:rsidR="004454F2" w:rsidRDefault="004454F2" w:rsidP="00621F9A">
      <w:pPr>
        <w:pStyle w:val="NormalWeb"/>
        <w:shd w:val="clear" w:color="auto" w:fill="FFFFFF"/>
        <w:rPr>
          <w:rFonts w:ascii="Noto Sans TC" w:hAnsi="Noto Sans TC" w:cs="Noto Sans TC"/>
          <w:color w:val="212529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 xml:space="preserve">  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詐騙集團以假冒金融機構、股票投顧、投資理財、政府部門或郵政、快遞公司等名義傳遞詐騙簡訊，透過各種管道發送訊息將詐騙的觸手伸至每一部手機、電腦及行動裝置。刑事警察局觀察，以投資詐騙簡訊為例，以往詐騙集團會以「飆股、報明牌」等用詞發送簡訊，近來更演變為「有急事找你、找你好久了」等讓人疑惑的裝熟用詞發送詐騙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Line ID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至民眾手機，誘使民眾好奇加入；另外以紓困貸款詐騙簡訊為例，詐騙集團常以「你的申請已核准」或於簡訊內容夾帶詐騙網址，誘使民眾點擊進入網頁，騙取個資。</w:t>
      </w: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其實不難發現，詐騙集團可能透過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SMS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簡訊或是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iOS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特有的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iMessage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以及個人電子郵件等管道讓民眾接收詐騙訊息，刑事警察局提醒民眾，收到不明來源之簡訊或郵件邀請民眾加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Line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或提供詐騙網址，要求您輸入個資，都應該提高警覺。請多加查證，勿隨意上傳個人證件或提供帳號、信用卡資料，避免讓詐騙集團綁定電子支付設定轉帳或盜刷信用卡。</w:t>
      </w:r>
      <w:r>
        <w:rPr>
          <w:rFonts w:ascii="Times New Roman" w:hAnsi="Times New Roman" w:cs="Times New Roman"/>
          <w:color w:val="212529"/>
          <w:sz w:val="32"/>
          <w:szCs w:val="32"/>
        </w:rPr>
        <w:t> </w:t>
      </w:r>
    </w:p>
    <w:p w:rsidR="004454F2" w:rsidRDefault="004454F2" w:rsidP="00621F9A">
      <w:pPr>
        <w:pStyle w:val="NormalWeb"/>
        <w:shd w:val="clear" w:color="auto" w:fill="FFFFFF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 xml:space="preserve">  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另為便利民眾檢舉詐騙簡訊並提升檢舉意願，刑事警察局已簡化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165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全民防騙官網及警政服務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App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「網路檢舉」功能，呼籲民眾如有收到詐騙訊息，僅須透過「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165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全民防騙官網或警政服務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App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」，填入「姓名、聯絡電話、註解說明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將訊息複製貼上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FFFFFF"/>
        </w:rPr>
        <w:t>及驗證碼」等資訊，再將訊息內容截圖上傳後送出，即可快速完成詐騙訊息的檢舉，期待能透過簡化檢舉詐騙的程序，讓民眾更有意願一起來防制詐騙。</w:t>
      </w:r>
    </w:p>
    <w:p w:rsidR="004454F2" w:rsidRPr="00C33FC8" w:rsidRDefault="004454F2" w:rsidP="00C33FC8">
      <w:pPr>
        <w:pStyle w:val="NormalWeb"/>
        <w:shd w:val="clear" w:color="auto" w:fill="FFFFFF"/>
        <w:jc w:val="right"/>
        <w:rPr>
          <w:rFonts w:ascii="細明體" w:eastAsia="細明體" w:hAnsi="細明體" w:cs="Times New Roman"/>
          <w:color w:val="212529"/>
        </w:rPr>
      </w:pPr>
      <w:r w:rsidRPr="00C33FC8">
        <w:rPr>
          <w:rFonts w:ascii="細明體" w:eastAsia="細明體" w:hAnsi="細明體" w:cs="細明體" w:hint="eastAsia"/>
          <w:color w:val="000000"/>
          <w:shd w:val="clear" w:color="auto" w:fill="FFFFFF"/>
        </w:rPr>
        <w:t>資料來源</w:t>
      </w:r>
      <w:r w:rsidRPr="00C33FC8">
        <w:rPr>
          <w:rFonts w:ascii="細明體" w:eastAsia="細明體" w:hAnsi="細明體" w:cs="細明體"/>
          <w:color w:val="000000"/>
          <w:shd w:val="clear" w:color="auto" w:fill="FFFFFF"/>
        </w:rPr>
        <w:t>:165</w:t>
      </w:r>
      <w:r w:rsidRPr="00C33FC8">
        <w:rPr>
          <w:rFonts w:ascii="細明體" w:eastAsia="細明體" w:hAnsi="細明體" w:cs="細明體" w:hint="eastAsia"/>
          <w:color w:val="000000"/>
          <w:shd w:val="clear" w:color="auto" w:fill="FFFFFF"/>
        </w:rPr>
        <w:t>全民防騙網</w:t>
      </w:r>
    </w:p>
    <w:p w:rsidR="004454F2" w:rsidRPr="0021216B" w:rsidRDefault="004454F2" w:rsidP="0021216B">
      <w:pPr>
        <w:spacing w:line="600" w:lineRule="exact"/>
        <w:jc w:val="center"/>
        <w:rPr>
          <w:rFonts w:ascii="標楷體" w:eastAsia="標楷體" w:hAnsi="標楷體" w:cs="Times New Roman"/>
          <w:i/>
          <w:iCs/>
          <w:color w:val="808000"/>
          <w:sz w:val="44"/>
          <w:szCs w:val="44"/>
        </w:rPr>
      </w:pPr>
      <w:r w:rsidRPr="0021216B">
        <w:rPr>
          <w:rFonts w:ascii="標楷體" w:eastAsia="標楷體" w:hAnsi="標楷體" w:cs="標楷體" w:hint="eastAsia"/>
          <w:b/>
          <w:bCs/>
          <w:i/>
          <w:iCs/>
          <w:color w:val="808000"/>
          <w:kern w:val="0"/>
          <w:sz w:val="44"/>
          <w:szCs w:val="44"/>
        </w:rPr>
        <w:t>臺北榮總新竹分院政風室提醒您</w:t>
      </w:r>
      <w:r w:rsidRPr="0021216B">
        <w:rPr>
          <w:rFonts w:ascii="標楷體" w:eastAsia="標楷體" w:hAnsi="標楷體" w:cs="標楷體"/>
          <w:b/>
          <w:bCs/>
          <w:i/>
          <w:iCs/>
          <w:color w:val="808000"/>
          <w:kern w:val="0"/>
          <w:sz w:val="44"/>
          <w:szCs w:val="44"/>
        </w:rPr>
        <w:t>!!</w:t>
      </w:r>
    </w:p>
    <w:p w:rsidR="004454F2" w:rsidRPr="0021216B" w:rsidRDefault="004454F2" w:rsidP="00105959">
      <w:pPr>
        <w:pStyle w:val="ListParagraph"/>
        <w:adjustRightInd w:val="0"/>
        <w:snapToGrid w:val="0"/>
        <w:spacing w:line="440" w:lineRule="exact"/>
        <w:ind w:leftChars="178" w:left="990" w:hangingChars="201" w:hanging="563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4454F2" w:rsidRPr="0021216B" w:rsidSect="001B62B4">
      <w:pgSz w:w="11906" w:h="16838"/>
      <w:pgMar w:top="1440" w:right="158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F2" w:rsidRDefault="004454F2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4F2" w:rsidRDefault="004454F2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F2" w:rsidRDefault="004454F2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4F2" w:rsidRDefault="004454F2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70442"/>
    <w:rsid w:val="000C1029"/>
    <w:rsid w:val="000F25D6"/>
    <w:rsid w:val="000F3B48"/>
    <w:rsid w:val="000F65D6"/>
    <w:rsid w:val="00103061"/>
    <w:rsid w:val="00105959"/>
    <w:rsid w:val="001B62B4"/>
    <w:rsid w:val="002077AB"/>
    <w:rsid w:val="0021216B"/>
    <w:rsid w:val="00266176"/>
    <w:rsid w:val="00281F61"/>
    <w:rsid w:val="00283E83"/>
    <w:rsid w:val="002B24FD"/>
    <w:rsid w:val="002D1774"/>
    <w:rsid w:val="002D35C2"/>
    <w:rsid w:val="002D6331"/>
    <w:rsid w:val="002E533D"/>
    <w:rsid w:val="00322A85"/>
    <w:rsid w:val="00362B63"/>
    <w:rsid w:val="003978F6"/>
    <w:rsid w:val="003D1B02"/>
    <w:rsid w:val="003E6377"/>
    <w:rsid w:val="004454F2"/>
    <w:rsid w:val="004555CE"/>
    <w:rsid w:val="00460E1C"/>
    <w:rsid w:val="004D33A7"/>
    <w:rsid w:val="005353EC"/>
    <w:rsid w:val="00584349"/>
    <w:rsid w:val="00587828"/>
    <w:rsid w:val="00621F9A"/>
    <w:rsid w:val="0063311C"/>
    <w:rsid w:val="006572B6"/>
    <w:rsid w:val="00693B78"/>
    <w:rsid w:val="00696CF2"/>
    <w:rsid w:val="006B0429"/>
    <w:rsid w:val="006D5635"/>
    <w:rsid w:val="006E668F"/>
    <w:rsid w:val="00806C38"/>
    <w:rsid w:val="00816C4E"/>
    <w:rsid w:val="00836E50"/>
    <w:rsid w:val="0088696B"/>
    <w:rsid w:val="0088706D"/>
    <w:rsid w:val="008C17CF"/>
    <w:rsid w:val="00914AE6"/>
    <w:rsid w:val="00960352"/>
    <w:rsid w:val="009A56F6"/>
    <w:rsid w:val="009C4ACC"/>
    <w:rsid w:val="009D719A"/>
    <w:rsid w:val="00A76FBB"/>
    <w:rsid w:val="00B03367"/>
    <w:rsid w:val="00B06EBD"/>
    <w:rsid w:val="00B67420"/>
    <w:rsid w:val="00B85C36"/>
    <w:rsid w:val="00BC1C7F"/>
    <w:rsid w:val="00BF41AD"/>
    <w:rsid w:val="00C33FC8"/>
    <w:rsid w:val="00C73544"/>
    <w:rsid w:val="00C75805"/>
    <w:rsid w:val="00C9628D"/>
    <w:rsid w:val="00D76456"/>
    <w:rsid w:val="00DE177C"/>
    <w:rsid w:val="00E27D3B"/>
    <w:rsid w:val="00E33FD4"/>
    <w:rsid w:val="00E8628B"/>
    <w:rsid w:val="00EB442C"/>
    <w:rsid w:val="00EC1EC6"/>
    <w:rsid w:val="00EE46ED"/>
    <w:rsid w:val="00EE5E81"/>
    <w:rsid w:val="00F0485D"/>
    <w:rsid w:val="00F224EA"/>
    <w:rsid w:val="00F378DE"/>
    <w:rsid w:val="00F43678"/>
    <w:rsid w:val="00F83167"/>
    <w:rsid w:val="00F91320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5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728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7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7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5357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73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8</cp:revision>
  <cp:lastPrinted>2022-09-05T02:37:00Z</cp:lastPrinted>
  <dcterms:created xsi:type="dcterms:W3CDTF">2022-09-05T02:28:00Z</dcterms:created>
  <dcterms:modified xsi:type="dcterms:W3CDTF">2022-09-05T02:38:00Z</dcterms:modified>
</cp:coreProperties>
</file>